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D90" w:rsidRPr="002F1D90" w:rsidRDefault="002F1D90" w:rsidP="002F1D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F1D90">
        <w:rPr>
          <w:rFonts w:ascii="Times New Roman" w:hAnsi="Times New Roman" w:cs="Times New Roman"/>
          <w:b/>
          <w:sz w:val="24"/>
          <w:szCs w:val="24"/>
        </w:rPr>
        <w:t xml:space="preserve">Ответственность за нарушение правил охраны и использования природных </w:t>
      </w:r>
      <w:bookmarkEnd w:id="0"/>
      <w:r w:rsidRPr="002F1D90">
        <w:rPr>
          <w:rFonts w:ascii="Times New Roman" w:hAnsi="Times New Roman" w:cs="Times New Roman"/>
          <w:b/>
          <w:sz w:val="24"/>
          <w:szCs w:val="24"/>
        </w:rPr>
        <w:t>ресурсов на особо охраняемых природных территориях</w:t>
      </w:r>
    </w:p>
    <w:p w:rsidR="002F1D90" w:rsidRPr="00046D8F" w:rsidRDefault="002F1D90" w:rsidP="002F1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1D90" w:rsidRPr="00046D8F" w:rsidRDefault="002F1D90" w:rsidP="002F1D9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D8F">
        <w:rPr>
          <w:rFonts w:ascii="Times New Roman" w:hAnsi="Times New Roman" w:cs="Times New Roman"/>
          <w:sz w:val="24"/>
          <w:szCs w:val="24"/>
        </w:rPr>
        <w:t>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заповедников, национальных парков, природных парков, государственных заказников, а также на территориях, на которых находятся памятники природы, на иных особо охраняемых природных территориях либо в их охранных зонах – влечёт наложение административного штрафа на граждан в размере от 3 000 до 4 000 рублей</w:t>
      </w:r>
      <w:proofErr w:type="gramEnd"/>
      <w:r w:rsidRPr="00046D8F">
        <w:rPr>
          <w:rFonts w:ascii="Times New Roman" w:hAnsi="Times New Roman" w:cs="Times New Roman"/>
          <w:sz w:val="24"/>
          <w:szCs w:val="24"/>
        </w:rPr>
        <w:t xml:space="preserve"> с конфискацией орудий пользования совершения административного правонарушения и продукции незаконного природопользования или без таковой; на должностных лиц – от 15 000 до 20 000 рублей с конфискацией орудий пользования совершения административного правонарушения и продукции незаконного природопользования или без таковой; на юридических лиц – от 300 000 до 50 000 рублей с конфискацией орудий пользования совершения административного правонарушения и продукции незаконного природопользования или без таковой.</w:t>
      </w:r>
    </w:p>
    <w:p w:rsidR="002F1D90" w:rsidRPr="00046D8F" w:rsidRDefault="002F1D90" w:rsidP="002F1D9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D8F">
        <w:rPr>
          <w:rFonts w:ascii="Times New Roman" w:hAnsi="Times New Roman" w:cs="Times New Roman"/>
          <w:sz w:val="24"/>
          <w:szCs w:val="24"/>
        </w:rPr>
        <w:t>Статья 8.39. «Кодекс Российской Федерации об административных правонарушениях» от 30.12.2002 № 195 ФЗ</w:t>
      </w:r>
    </w:p>
    <w:p w:rsidR="00082146" w:rsidRDefault="00082146"/>
    <w:sectPr w:rsidR="0008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71316"/>
    <w:multiLevelType w:val="hybridMultilevel"/>
    <w:tmpl w:val="2820B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90"/>
    <w:rsid w:val="00082146"/>
    <w:rsid w:val="002F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1</cp:revision>
  <dcterms:created xsi:type="dcterms:W3CDTF">2020-09-02T08:58:00Z</dcterms:created>
  <dcterms:modified xsi:type="dcterms:W3CDTF">2020-09-02T08:58:00Z</dcterms:modified>
</cp:coreProperties>
</file>